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幸福99丰裕固收（稳利低波颐养款绿色金融）386天25246期理财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幸福99丰裕固收（稳利低波颐养款绿色金融）386天25246期理财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FYG25246</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Z7002226000021</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2026年1月27日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2027年2月17日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1.85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33,045,741.73</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112.50</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33,045,741.73</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32,749,884.00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1.0090</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1.0090</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丰裕固收25246期A款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8,765,121.05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丰裕固收25246期B款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1,648,548.72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丰裕固收25246期D款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7,513,747.60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丰裕固收25246期E款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FYG25246E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11,721,044.13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丰裕固收25246期H款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FYG25246H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307,640.39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丰裕固收25246期J款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FYG25246J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3,089,639.84</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丰裕固收25246期A款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2.06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丰裕固收25246期B款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丰裕固收25246期D款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丰裕固收25246期E款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丰裕固收25246期H款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2.06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丰裕固收25246期J款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2.30</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1.73</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65.98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65.98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光大信托-星耀锦江53号-东台国联信托贷款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12,003,002.97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G23定城1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3,087,703.77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24创鸿02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3,082,184.92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24广经开</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3,071,818.23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24维扬01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3,068,194.19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24徐盛01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3,065,091.29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21成经债</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3,057,790.11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24滨江01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3,056,541.37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22嵊州01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3,040,815.37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4,001,265.75</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12.11</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东台市国联控股有限公司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光大信托-星耀锦江53号-东台国联信托贷款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12,003,002.97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32,749,884.00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32,749,884.00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杭银理财幸福99丰裕固收（稳利低波颐养款绿色金融）386天25246期理财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3301040160015309811-5125246</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