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Z7002226000068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2028年3月30日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1,468,734,610.48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107.98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1,468,734,610.48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1,454,231,190.00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252,790,269.58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133,371,797.43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150,017,005.08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15,531,967.42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396,308,209.08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235,818,614.44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28,256,621.81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140,334.15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79,024,044.46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40,398,572.68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1,469,405.89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3,435,705.53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3,838,851.18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4,613,500.87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91,397,755.76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19,741,692.85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丰裕固收26010期Z款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12,580,262.27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丰裕固收26010期Z款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中原信托-金瑞1169期科兴8号-宣城城建信托贷款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314,845,641.30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中信信托-新悦271号-兰溪交投债权投资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202,116,861.44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26南通经开PPN001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141,916,513.70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24晋江建投PPN001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125,509,395.62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粤财信托-鹏信76号-兰溪兰创信托贷款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66,008,878.43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24历城控股PPN001B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52,286,253.42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26平阳国诚MTN001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40,600,892.60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13,776,641.53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9,900,863.37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9,708,846.38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112,052,132.17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兰溪市交通建设投资集团有限公司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中信信托-新悦271号-兰溪交投债权投资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202,116,861.44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兰溪市兰创投资集团有限公司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粤财信托-鹏信76号-兰溪兰创信托贷款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66,008,878.43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中原信托-金瑞1169期科兴8号-宣城城建信托贷款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314,845,641.30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1,454,231,190.00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1,454,231,190.00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杭银理财幸福99丰裕固收763天26010期理财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3301040160015309811-5126010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