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幸福99丰裕固收763天25242期理财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幸福99丰裕固收763天25242期理财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FYG25242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Z7002226000015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2026年1月22日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2028年2月24日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950,223,828.37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111.34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950,223,828.37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938,415,870.00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1.0126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1.0126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156,891,606.60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122,712,314.48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161,094,867.34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19,999,219.08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135,260,172.92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91,067,248.38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38,455,565.49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924,040.26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33,201,838.31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1,228,963.60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2,028,570.27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3,118,958.56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17,451,446.27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129,660,986.76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14,479,528.08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丰裕固收25242期Z款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22,648,501.97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丰裕固收25242期Z款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41.67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68.22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杭工信-玖盈190号-新昌高创信托贷款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288,827,413.17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中原信托-金瑞1169期科兴5号-宣城开盛信托贷款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134,634,112.50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质押式逆回购(038855)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109,004,908.34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26海发国资PPN001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50,925,443.84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26绍兴高新MTN001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41,208,983.01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25靖江城投PPN002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30,738,202.19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25吴中城投PPN004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30,716,904.25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25赣州发展PPN001A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21,195,843.51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25胶州城投MTN004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20,450,104.38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中信信托-新悦261号-新昌城控债权投资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12,995,080.77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104,048,402.00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10.95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宣城市开盛控股集团有限公司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中原信托-金瑞1169期科兴5号-宣城开盛信托贷款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134,634,112.50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新昌县城市建设控股集团有限公司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中信信托-新悦261号-新昌城控债权投资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2028-02-11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12,995,080.77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新昌县高创控股集团有限公司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杭工信-玖盈190号-新昌高创信托贷款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288,827,413.17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上海信托-固杭2号-金开国控信托贷款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2028-02-11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12,945,418.41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938,415,870.00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938,415,870.00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杭银理财幸福99丰裕固收763天25242期理财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3301040160015309811-5125242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