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幸福99丰裕固收386天25247期理财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幸福99丰裕固收386天25247期理财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FYG25247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Z7002226000028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2026年2月3日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2027年2月24日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2.40-2.60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3,442,353,732.19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101.10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3,442,353,732.19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3,407,209,381.00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1.0103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1.0103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697,073,264.19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764,854,520.48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317,590,757.95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214,457,791.55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282,828,463.62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10,015,908.06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4,998,462.65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412,259,197.06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5,839,755.64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59,238,977.04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11,358,791.09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6,225,588.52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11,411,174.19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26,435,258.76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436,224,095.31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429,605.19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79,038,448.02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丰裕固收25247期Z款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102,073,672.87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2.43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2.43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2.43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2.43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丰裕固收25247期Z款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47.79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51.99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交银国信-安盈固收T0006号-之江城投信托贷款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312,739,307.40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26宁海城投PPN001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112,039,176.87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上海信托-临平交通集团1号信托贷款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109,960,172.63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23宁南国资PPN001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103,181,076.71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25徐工租赁MTN001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101,388,753.42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22雨花城投MTN001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101,268,378.08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粤财信托-常华179号-萧山环投信托贷款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99,962,512.21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24平湖01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91,778,014.11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24昆承湖PPN001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81,467,867.40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17西安高新MTN002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74,141,639.12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35,009,307.97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东阳市国有资产投资有限公司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上海信托-杭东1号-东阳国投信托贷款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31,959,018.78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安吉县产业投资发展集团有限公司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交银国信-融诚丰盈H-0003号-安吉产投信托贷款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46,034,984.30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嵊州市交通投资发展集团有限公司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中信信托-新悦225号-嵊州交投债权投资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23,018,197.08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无锡锡山资产经营管理有限公司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中信信托-新悦266号-无锡锡山债权投资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37,007,255.24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上海信托-临平交通集团1号信托贷款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109,960,172.63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交银国信-安盈固收T0006号-之江城投信托贷款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312,739,307.40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交银国信-安盈固收T0067号-余杭城投信托贷款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50,001,400.00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杭州萧山环境投资建设集团有限公司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粤财信托-常华179号-萧山环投信托贷款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99,962,512.21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杭州萧山环境投资建设集团有限公司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粤财信托-常华183号-萧山环投信托贷款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61,974,649.59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上海信托-瑞诚102号-桐庐城投信托贷款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25,011,905.00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泰兴市城市投资发展集团有限公司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中信信托-新悦267号-泰兴城投债权投资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57,993,211.62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浙江钱塘江投资开发有限公司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钱塘江投资-海宁毅晟-基金收益权盈丰2号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47,015,983.20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海宁仰山实业集团有限公司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交银国信-安盈固收T0085号-仰山实业信托贷款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39,912,644.40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湖州莫干山高新集团有限公司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交银国信-融诚丰盈H-0006号-莫干山高新信托贷款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29,888,958.30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衢州工业发展集团有限公司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中信信托-新悦179号-衢州工业债权投资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57,028,676.28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青田县城市发展投资有限公司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交银国信-安盈固收T0086号-青田城投信托贷款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25,007,306.30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3,407,209,381.00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3,407,209,381.00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r w14:paraId="701EEB42" w14:textId="77777777">
        <w:tblPrEx>
          <w:tblW w:w="8994" w:type="dxa"/>
          <w:tblInd w:w="67" w:type="dxa"/>
          <w:tblLayout w:type="fixed"/>
          <w:tblLook w:val="04A0"/>
        </w:tblPrEx>
        <w:trPr>
          <w:trHeight w:val="462"/>
        </w:trPr>
        <w:tc>
          <w:tcPr>
            <w:tcW w:w="634" w:type="dxa"/>
            <w:vAlign w:val="center"/>
          </w:tcPr>
          <w:p w:rsidR="00751A16" w:rsidRPr="00D04B68" w14:paraId="42B3E9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1605" w:type="dxa"/>
            <w:vAlign w:val="center"/>
          </w:tcPr>
          <w:p w:rsidR="00751A16" w:rsidRPr="00D04B68" w14:paraId="0B0D718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1401" w:type="dxa"/>
            <w:vAlign w:val="center"/>
          </w:tcPr>
          <w:p w:rsidR="00751A16" w:rsidRPr="00D04B68" w14:paraId="1DC822FA" w14:textId="77777777">
            <w:pPr>
              <w:adjustRightInd w:val="0"/>
              <w:snapToGrid w:val="0"/>
              <w:jc w:val="center"/>
              <w:rPr>
                <w:rFonts w:asciiTheme="minorEastAsia" w:eastAsiaTheme="minorEastAsia" w:hAnsiTheme="minorEastAsia" w:cs="仿宋" w:hint="eastAsia"/>
                <w:color w:val="000000"/>
                <w:kern w:val="0"/>
                <w:sz w:val="24"/>
                <w:szCs w:val="20"/>
                <w:lang w:eastAsia="zh-Hans"/>
              </w:rPr>
            </w:pPr>
            <w:r w:rsidRPr="00D04B68">
              <w:rPr>
                <w:rFonts w:asciiTheme="minorEastAsia" w:eastAsiaTheme="minorEastAsia" w:hAnsiTheme="minorEastAsia" w:cs="仿宋" w:hint="eastAsia"/>
                <w:color w:val="000000"/>
                <w:kern w:val="0"/>
                <w:sz w:val="24"/>
                <w:lang w:eastAsia="zh-Hans"/>
              </w:rPr>
              <w:t>26宁海城投PPN001</w:t>
            </w:r>
          </w:p>
        </w:tc>
        <w:tc>
          <w:tcPr>
            <w:tcW w:w="791" w:type="dxa"/>
            <w:vAlign w:val="center"/>
          </w:tcPr>
          <w:p w:rsidR="00751A16" w:rsidRPr="00D04B68" w14:paraId="21F2A4BE"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债券</w:t>
            </w:r>
          </w:p>
        </w:tc>
        <w:tc>
          <w:tcPr>
            <w:tcW w:w="754" w:type="dxa"/>
            <w:vAlign w:val="center"/>
          </w:tcPr>
          <w:p w:rsidR="00751A16" w:rsidRPr="00D04B68" w14:paraId="74A6D14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买入</w:t>
            </w:r>
          </w:p>
        </w:tc>
        <w:tc>
          <w:tcPr>
            <w:tcW w:w="1904" w:type="dxa"/>
            <w:vAlign w:val="center"/>
          </w:tcPr>
          <w:p w:rsidR="00751A16" w:rsidRPr="00D04B68" w14:paraId="3EB7A33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80,000,000.00</w:t>
            </w:r>
          </w:p>
        </w:tc>
        <w:tc>
          <w:tcPr>
            <w:tcW w:w="1905" w:type="dxa"/>
            <w:vAlign w:val="center"/>
          </w:tcPr>
          <w:p w:rsidR="00751A16" w:rsidRPr="00D04B68" w14:paraId="25FCD909"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80,000,000.00</w:t>
            </w:r>
          </w:p>
        </w:tc>
      </w:tr>
      <w:tr w14:paraId="701EEB42" w14:textId="77777777">
        <w:tblPrEx>
          <w:tblW w:w="8994" w:type="dxa"/>
          <w:tblInd w:w="67" w:type="dxa"/>
          <w:tblLayout w:type="fixed"/>
          <w:tblLook w:val="04A0"/>
        </w:tblPrEx>
        <w:trPr>
          <w:trHeight w:val="462"/>
        </w:trPr>
        <w:tc>
          <w:tcPr>
            <w:tcW w:w="634"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2</w:t>
            </w:r>
          </w:p>
        </w:tc>
        <w:tc>
          <w:tcPr>
            <w:tcW w:w="1605"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1401"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lang w:eastAsia="zh-Hans"/>
              </w:rPr>
            </w:pPr>
            <w:r w:rsidRPr="00D04B68">
              <w:rPr>
                <w:rFonts w:asciiTheme="minorEastAsia" w:eastAsiaTheme="minorEastAsia" w:hAnsiTheme="minorEastAsia" w:cs="仿宋" w:hint="eastAsia"/>
                <w:color w:val="000000"/>
                <w:kern w:val="0"/>
                <w:sz w:val="24"/>
                <w:lang w:eastAsia="zh-Hans"/>
              </w:rPr>
              <w:t>26瓯海新城PPN001</w:t>
            </w:r>
          </w:p>
        </w:tc>
        <w:tc>
          <w:tcPr>
            <w:tcW w:w="791"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债券</w:t>
            </w:r>
          </w:p>
        </w:tc>
        <w:tc>
          <w:tcPr>
            <w:tcW w:w="754"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买入</w:t>
            </w:r>
          </w:p>
        </w:tc>
        <w:tc>
          <w:tcPr>
            <w:tcW w:w="1904"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10,000,000.00</w:t>
            </w:r>
          </w:p>
        </w:tc>
        <w:tc>
          <w:tcPr>
            <w:tcW w:w="1905"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10,000,000.00</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杭银理财幸福99丰裕固收386天25247期理财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3301040160015309811-5125247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