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幸福99丰裕固收385天26007期理财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幸福99丰裕固收385天26007期理财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FYG26007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Z7002226000067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5,094,699,760.38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108.58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5,094,699,760.38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5,048,725,099.00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742,495,212.03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1,350,938,913.30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300,985,467.53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340,339,456.55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156,481,913.35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10,786,842.03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6,563,049.81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1,120,539,980.69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6,186,420.78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100,903,270.35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61,606,275.31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2,463,679.27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10,735,086.43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12,140,069.29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14,076,077.90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34,353,516.15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34,263,296.96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518,562,406.63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521,882.01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83,419,239.04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186,337,704.97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43.87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杭工信-玖盈202号-萧山经开国控信托贷款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316,573,151.63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天津信托-杭鑫1号-衢通发展信托贷款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226,639,115.40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上海信托-临平交通集团2号信托贷款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220,903,850.23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26兴业银行CD079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198,967,272.83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23中行二级资本债03A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128,318,913.96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24江宁经开PPN001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102,305,334.25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25农行TLAC非资本债03A(BC)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102,039,260.27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26光大银行CD037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98,936,190.41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外贸信托-承澜14-2号-上虞国投信托贷款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90,069,438.25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25盐城城镇MTN004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81,481,585.75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432,202,710.15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8.48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交银国信-安盈固收T0084号-丽水经开信托贷款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48,956,311.10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宁波市奉化区农商控股集团有限公司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光大信托-浙兴金悦46号-奉化农商信托贷款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68,980,411.63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平阳县城市建设投资有限公司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交银国信-融诚丰盈H0008号-平阳城投信托贷款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47,806,342.70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杭州临平交通集团有限公司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上海信托-临平交通集团2号信托贷款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220,903,850.23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杭州萧山经济技术开发区国有资本控股集团有限公司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杭工信-玖盈202号-萧山经开国控信托贷款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316,573,151.63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杭工信-玖盈195号-桐庐科创信托贷款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9,975,116.21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江苏信托-京颐2号-金坛建设信托贷款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40,007,215.21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浙江安吉修竹绿化工程有限公司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交银国信-融诚丰盈H-0002号-安吉修竹信托贷款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34,870,716.80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湖州莫干山高新集团有限公司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交银国信-融诚丰盈H-0006号-莫干山高新信托贷款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67,748,305.60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外贸信托-承澜14-2号-上虞国投信托贷款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90,069,438.25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衢州市衢通发展集团有限公司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天津信托-杭鑫1号-衢通发展信托贷款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226,639,115.40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诸暨市交通基础设施建设有限公司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粤财信托-常华188号-诸暨交建信托贷款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21,988,659.11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诸暨市越都投资发展有限公司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杭工信-玖盈191号-诸暨越都信托贷款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28,017,066.09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诸暨市越都投资发展有限公司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杭工信-玖盈197号-诸暨越都信托贷款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34,021,573.07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5,048,725,099.00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5,048,725,099.00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杭银理财幸福99丰裕固收385天26007期理财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3301040160015309811-5126007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