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苏银理财恒源1年定开32期F（J02776）新增销售机构浙江开化农村商业银行股份有限公司。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苏银理财恒源1年定开2008期F（J02745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）新增销售机构浙江开化农村商业银行股份有限公司。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0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2025-11-24T07:44:13Z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