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恒源1年定开33期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恒源1年定开33期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苏银理财恒源1年定开33期A/J02135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苏银理财恒源1年定开33期B/J02136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苏银理财恒源1年定开33期C/J08750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苏银理财恒源1年定开33期D/J02812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苏银理财恒源1年定开33期F/J02813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苏银理财恒源1年定开33期G/J02814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苏银理财恒源1年定开33期J/J02815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苏银理财恒源1年定开33期K/J02816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苏银理财恒源1年定开33期P/J10851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苏银理财恒源1年定开33期T/J10852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苏银理财恒源1年定开33期O（兰州银行开门红专属）/J10853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苏银理财恒源1年定开33期（潍坊银行专属）/J10854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苏银理财恒源1年定开33期ZA（自动赎回）/J02817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苏银理财恒源1年定开33期ZF（自动赎回）/J02818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苏银理财恒源1年定开33期ZN（自动赎回）/J10855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0FA470C4"/>
    <w:rsid w:val="103044F3"/>
    <w:rsid w:val="10E15317"/>
    <w:rsid w:val="11FC2CEB"/>
    <w:rsid w:val="12AF341D"/>
    <w:rsid w:val="12B46358"/>
    <w:rsid w:val="130B651E"/>
    <w:rsid w:val="139327F6"/>
    <w:rsid w:val="15544101"/>
    <w:rsid w:val="17246530"/>
    <w:rsid w:val="173F2DEF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1F240CA1"/>
    <w:rsid w:val="20887670"/>
    <w:rsid w:val="20F40346"/>
    <w:rsid w:val="21536E80"/>
    <w:rsid w:val="22A27BAC"/>
    <w:rsid w:val="235A75B7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3EA0AA8"/>
    <w:rsid w:val="73F040C7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B4A19D5"/>
    <w:rsid w:val="7B604A20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25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2025-11-24T02:18:20Z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