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J04833、J04834、J04835、J04836、J04837、J04838、J04839、J04840、J04841、J04842、J04843、J04844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大家-长煜5号资产支持计划（第4期）-优先级-蚂蚁借呗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大家-长煜5号资产支持计划（第4期）-次级-蚂蚁借呗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582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6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2025-09-17T00:50:40Z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